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3D" w:rsidRDefault="0029493D" w:rsidP="0029493D">
      <w:pPr>
        <w:textAlignment w:val="baseline"/>
        <w:rPr>
          <w:b/>
          <w:bCs/>
          <w:sz w:val="22"/>
          <w:szCs w:val="22"/>
          <w:lang w:val="en-US"/>
        </w:rPr>
      </w:pPr>
    </w:p>
    <w:tbl>
      <w:tblPr>
        <w:tblW w:w="0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29"/>
      </w:tblGrid>
      <w:tr w:rsidR="0029493D" w:rsidTr="0029493D">
        <w:trPr>
          <w:cantSplit/>
          <w:trHeight w:val="863"/>
        </w:trPr>
        <w:tc>
          <w:tcPr>
            <w:tcW w:w="10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93D" w:rsidRDefault="002949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-806450</wp:posOffset>
                      </wp:positionH>
                      <wp:positionV relativeFrom="paragraph">
                        <wp:posOffset>-6985</wp:posOffset>
                      </wp:positionV>
                      <wp:extent cx="754380" cy="653415"/>
                      <wp:effectExtent l="0" t="0" r="0" b="381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5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93D" w:rsidRDefault="0029493D" w:rsidP="0029493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571500" cy="561975"/>
                                        <wp:effectExtent l="0" t="0" r="0" b="9525"/>
                                        <wp:docPr id="3" name="Picture 3" descr="VES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VES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63.5pt;margin-top:-.55pt;width:59.4pt;height:5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hAsA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" filled="f" stroked="f">
                      <v:textbox style="mso-fit-shape-to-text:t">
                        <w:txbxContent>
                          <w:p w:rsidR="0029493D" w:rsidRDefault="0029493D" w:rsidP="002949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71500" cy="561975"/>
                                  <wp:effectExtent l="0" t="0" r="0" b="9525"/>
                                  <wp:docPr id="3" name="Picture 3" descr="V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sz w:val="22"/>
                <w:szCs w:val="22"/>
              </w:rPr>
              <w:t>Vishweshwar</w:t>
            </w:r>
            <w:proofErr w:type="spellEnd"/>
            <w:r>
              <w:rPr>
                <w:sz w:val="22"/>
                <w:szCs w:val="22"/>
              </w:rPr>
              <w:t xml:space="preserve"> Education Society’s</w:t>
            </w:r>
          </w:p>
          <w:p w:rsidR="0029493D" w:rsidRDefault="002949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INDIRA INSTITUTE OF BUSINESS MANAGEMENT</w:t>
            </w:r>
          </w:p>
          <w:p w:rsidR="0029493D" w:rsidRDefault="002949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-391795</wp:posOffset>
                      </wp:positionV>
                      <wp:extent cx="944880" cy="548640"/>
                      <wp:effectExtent l="0" t="0" r="0" b="381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93D" w:rsidRDefault="0029493D" w:rsidP="0029493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>
                                        <wp:extent cx="762000" cy="457200"/>
                                        <wp:effectExtent l="0" t="0" r="0" b="0"/>
                                        <wp:docPr id="1" name="Picture 1" descr="IIBM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IIBM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31.95pt;margin-top:-30.85pt;width:74.4pt;height:4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kyswIAAL0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" filled="f" stroked="f">
                      <v:textbox style="mso-fit-shape-to-text:t">
                        <w:txbxContent>
                          <w:p w:rsidR="0029493D" w:rsidRDefault="0029493D" w:rsidP="002949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762000" cy="457200"/>
                                  <wp:effectExtent l="0" t="0" r="0" b="0"/>
                                  <wp:docPr id="1" name="Picture 1" descr="IIBM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IBM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Plot No. 2, Sector 9, </w:t>
            </w:r>
            <w:proofErr w:type="spellStart"/>
            <w:r>
              <w:rPr>
                <w:sz w:val="22"/>
                <w:szCs w:val="22"/>
              </w:rPr>
              <w:t>Sanpada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Navi</w:t>
            </w:r>
            <w:proofErr w:type="spellEnd"/>
            <w:r>
              <w:rPr>
                <w:sz w:val="22"/>
                <w:szCs w:val="22"/>
              </w:rPr>
              <w:t xml:space="preserve"> Mumbai – 400705.</w:t>
            </w:r>
          </w:p>
          <w:p w:rsidR="0029493D" w:rsidRDefault="0029493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493D" w:rsidRDefault="0029493D" w:rsidP="0029493D">
      <w:pPr>
        <w:textAlignment w:val="baseline"/>
        <w:rPr>
          <w:b/>
          <w:bCs/>
          <w:sz w:val="22"/>
          <w:szCs w:val="22"/>
          <w:lang w:val="en-US"/>
        </w:rPr>
      </w:pPr>
    </w:p>
    <w:p w:rsidR="0029493D" w:rsidRDefault="0029493D" w:rsidP="0029493D">
      <w:pPr>
        <w:textAlignment w:val="baseline"/>
        <w:rPr>
          <w:b/>
          <w:bCs/>
          <w:sz w:val="22"/>
          <w:szCs w:val="22"/>
          <w:lang w:val="en-US"/>
        </w:rPr>
      </w:pPr>
    </w:p>
    <w:p w:rsidR="0029493D" w:rsidRDefault="0029493D" w:rsidP="0029493D">
      <w:pPr>
        <w:jc w:val="right"/>
        <w:textAlignment w:val="baseline"/>
        <w:rPr>
          <w:b/>
          <w:bCs/>
          <w:sz w:val="22"/>
          <w:szCs w:val="22"/>
          <w:lang w:val="en-US"/>
        </w:rPr>
      </w:pPr>
    </w:p>
    <w:p w:rsidR="0029493D" w:rsidRDefault="0029493D" w:rsidP="0029493D">
      <w:pPr>
        <w:ind w:left="210"/>
        <w:jc w:val="center"/>
        <w:textAlignment w:val="baseline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Students Welfare Committee</w:t>
      </w:r>
    </w:p>
    <w:p w:rsidR="0029493D" w:rsidRDefault="0029493D" w:rsidP="0029493D">
      <w:pPr>
        <w:jc w:val="center"/>
        <w:textAlignment w:val="baseline"/>
        <w:rPr>
          <w:b/>
          <w:bCs/>
          <w:sz w:val="24"/>
          <w:szCs w:val="24"/>
          <w:lang w:val="en-US"/>
        </w:rPr>
      </w:pPr>
    </w:p>
    <w:p w:rsidR="0029493D" w:rsidRDefault="0029493D" w:rsidP="0029493D">
      <w:pPr>
        <w:jc w:val="center"/>
        <w:textAlignment w:val="baseline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POLICY</w:t>
      </w:r>
    </w:p>
    <w:p w:rsidR="0029493D" w:rsidRDefault="0029493D" w:rsidP="0029493D">
      <w:pPr>
        <w:jc w:val="center"/>
        <w:textAlignment w:val="baseline"/>
        <w:rPr>
          <w:b/>
          <w:bCs/>
          <w:sz w:val="24"/>
          <w:szCs w:val="24"/>
          <w:lang w:val="en-US"/>
        </w:rPr>
      </w:pPr>
    </w:p>
    <w:p w:rsidR="0029493D" w:rsidRDefault="0029493D" w:rsidP="0029493D">
      <w:pPr>
        <w:textAlignment w:val="baseline"/>
        <w:rPr>
          <w:bCs/>
          <w:sz w:val="24"/>
          <w:szCs w:val="24"/>
          <w:lang w:val="en-US"/>
        </w:rPr>
      </w:pPr>
    </w:p>
    <w:p w:rsidR="0029493D" w:rsidRDefault="0029493D" w:rsidP="0029493D">
      <w:pPr>
        <w:pStyle w:val="ListParagraph"/>
        <w:numPr>
          <w:ilvl w:val="0"/>
          <w:numId w:val="1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Act as an interface between students and administration, taking suggestions of students through drop box in college and on college website (regarding student’s welfare)</w:t>
      </w:r>
    </w:p>
    <w:p w:rsidR="0029493D" w:rsidRDefault="0029493D" w:rsidP="0029493D">
      <w:pPr>
        <w:pStyle w:val="ListParagraph"/>
        <w:jc w:val="both"/>
        <w:textAlignment w:val="baseline"/>
        <w:rPr>
          <w:bCs/>
          <w:sz w:val="24"/>
          <w:szCs w:val="24"/>
          <w:lang w:val="en-US"/>
        </w:rPr>
      </w:pPr>
    </w:p>
    <w:p w:rsidR="0029493D" w:rsidRDefault="0029493D" w:rsidP="0029493D">
      <w:pPr>
        <w:pStyle w:val="ListParagraph"/>
        <w:numPr>
          <w:ilvl w:val="0"/>
          <w:numId w:val="1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Develop strong student-teacher relationship bond by implementation of mentor- mentee </w:t>
      </w:r>
      <w:proofErr w:type="spellStart"/>
      <w:r>
        <w:rPr>
          <w:bCs/>
          <w:sz w:val="24"/>
          <w:szCs w:val="24"/>
          <w:lang w:val="en-US"/>
        </w:rPr>
        <w:t>programme</w:t>
      </w:r>
      <w:proofErr w:type="spellEnd"/>
      <w:r>
        <w:rPr>
          <w:bCs/>
          <w:sz w:val="24"/>
          <w:szCs w:val="24"/>
          <w:lang w:val="en-US"/>
        </w:rPr>
        <w:t xml:space="preserve"> and help the students with psychological issues to achieve reconciliation with the self and others (consulting college counselors)</w:t>
      </w:r>
    </w:p>
    <w:p w:rsidR="0029493D" w:rsidRDefault="0029493D" w:rsidP="0029493D">
      <w:pPr>
        <w:pStyle w:val="ListParagraph"/>
        <w:jc w:val="both"/>
        <w:rPr>
          <w:bCs/>
          <w:sz w:val="24"/>
          <w:szCs w:val="24"/>
          <w:lang w:val="en-US"/>
        </w:rPr>
      </w:pPr>
    </w:p>
    <w:p w:rsidR="0029493D" w:rsidRDefault="0029493D" w:rsidP="0029493D">
      <w:pPr>
        <w:pStyle w:val="ListParagraph"/>
        <w:numPr>
          <w:ilvl w:val="0"/>
          <w:numId w:val="1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Hygiene:</w:t>
      </w:r>
    </w:p>
    <w:p w:rsidR="0029493D" w:rsidRDefault="0029493D" w:rsidP="0029493D">
      <w:pPr>
        <w:ind w:left="720"/>
        <w:jc w:val="both"/>
        <w:textAlignment w:val="baseline"/>
        <w:rPr>
          <w:bCs/>
          <w:sz w:val="24"/>
          <w:szCs w:val="24"/>
          <w:lang w:val="en-US"/>
        </w:rPr>
      </w:pPr>
      <w:r>
        <w:rPr>
          <w:rFonts w:ascii="MS Mincho" w:eastAsia="MS Mincho" w:hAnsi="MS Mincho" w:cs="MS Mincho" w:hint="eastAsia"/>
          <w:bCs/>
          <w:sz w:val="24"/>
          <w:szCs w:val="24"/>
          <w:lang w:val="en-US"/>
        </w:rPr>
        <w:t>✓</w:t>
      </w:r>
      <w:r>
        <w:rPr>
          <w:bCs/>
          <w:sz w:val="24"/>
          <w:szCs w:val="24"/>
          <w:lang w:val="en-US"/>
        </w:rPr>
        <w:t xml:space="preserve"> General hygiene in the campus</w:t>
      </w:r>
    </w:p>
    <w:p w:rsidR="0029493D" w:rsidRDefault="0029493D" w:rsidP="0029493D">
      <w:pPr>
        <w:ind w:left="720"/>
        <w:jc w:val="both"/>
        <w:textAlignment w:val="baseline"/>
        <w:rPr>
          <w:bCs/>
          <w:sz w:val="24"/>
          <w:szCs w:val="24"/>
          <w:lang w:val="en-US"/>
        </w:rPr>
      </w:pPr>
      <w:r>
        <w:rPr>
          <w:rFonts w:ascii="MS Mincho" w:eastAsia="MS Mincho" w:hAnsi="MS Mincho" w:cs="MS Mincho" w:hint="eastAsia"/>
          <w:bCs/>
          <w:sz w:val="24"/>
          <w:szCs w:val="24"/>
          <w:lang w:val="en-US"/>
        </w:rPr>
        <w:t>✓</w:t>
      </w:r>
      <w:r>
        <w:rPr>
          <w:bCs/>
          <w:sz w:val="24"/>
          <w:szCs w:val="24"/>
          <w:lang w:val="en-US"/>
        </w:rPr>
        <w:t xml:space="preserve"> Canteen and food hygiene</w:t>
      </w:r>
    </w:p>
    <w:p w:rsidR="0029493D" w:rsidRDefault="0029493D" w:rsidP="0029493D">
      <w:pPr>
        <w:ind w:left="720"/>
        <w:jc w:val="both"/>
        <w:textAlignment w:val="baseline"/>
        <w:rPr>
          <w:bCs/>
          <w:sz w:val="24"/>
          <w:szCs w:val="24"/>
          <w:lang w:val="en-US"/>
        </w:rPr>
      </w:pPr>
      <w:r>
        <w:rPr>
          <w:rFonts w:ascii="MS Mincho" w:eastAsia="MS Mincho" w:hAnsi="MS Mincho" w:cs="MS Mincho" w:hint="eastAsia"/>
          <w:bCs/>
          <w:sz w:val="24"/>
          <w:szCs w:val="24"/>
          <w:lang w:val="en-US"/>
        </w:rPr>
        <w:t>✓</w:t>
      </w:r>
      <w:r>
        <w:rPr>
          <w:bCs/>
          <w:sz w:val="24"/>
          <w:szCs w:val="24"/>
          <w:lang w:val="en-US"/>
        </w:rPr>
        <w:t xml:space="preserve"> Building maintenance and hygiene</w:t>
      </w:r>
    </w:p>
    <w:p w:rsidR="0029493D" w:rsidRDefault="0029493D" w:rsidP="0029493D">
      <w:pPr>
        <w:ind w:left="720"/>
        <w:jc w:val="both"/>
        <w:textAlignment w:val="baseline"/>
        <w:rPr>
          <w:bCs/>
          <w:sz w:val="24"/>
          <w:szCs w:val="24"/>
          <w:lang w:val="en-US"/>
        </w:rPr>
      </w:pPr>
      <w:r>
        <w:rPr>
          <w:rFonts w:ascii="MS Mincho" w:eastAsia="MS Mincho" w:hAnsi="MS Mincho" w:cs="MS Mincho" w:hint="eastAsia"/>
          <w:bCs/>
          <w:sz w:val="24"/>
          <w:szCs w:val="24"/>
          <w:lang w:val="en-US"/>
        </w:rPr>
        <w:t>✓</w:t>
      </w:r>
      <w:r>
        <w:rPr>
          <w:bCs/>
          <w:sz w:val="24"/>
          <w:szCs w:val="24"/>
          <w:lang w:val="en-US"/>
        </w:rPr>
        <w:t xml:space="preserve"> Check drinking water</w:t>
      </w:r>
    </w:p>
    <w:p w:rsidR="0029493D" w:rsidRDefault="0029493D" w:rsidP="0029493D">
      <w:pPr>
        <w:ind w:left="720"/>
        <w:jc w:val="both"/>
        <w:textAlignment w:val="baseline"/>
        <w:rPr>
          <w:bCs/>
          <w:sz w:val="24"/>
          <w:szCs w:val="24"/>
          <w:lang w:val="en-US"/>
        </w:rPr>
      </w:pPr>
    </w:p>
    <w:p w:rsidR="0029493D" w:rsidRDefault="0029493D" w:rsidP="0029493D">
      <w:p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4)   At college level:</w:t>
      </w:r>
    </w:p>
    <w:p w:rsidR="0029493D" w:rsidRDefault="0029493D" w:rsidP="0029493D">
      <w:pPr>
        <w:pStyle w:val="ListParagraph"/>
        <w:numPr>
          <w:ilvl w:val="0"/>
          <w:numId w:val="2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To organize </w:t>
      </w:r>
      <w:proofErr w:type="spellStart"/>
      <w:r>
        <w:rPr>
          <w:bCs/>
          <w:sz w:val="24"/>
          <w:szCs w:val="24"/>
          <w:lang w:val="en-US"/>
        </w:rPr>
        <w:t>programmes</w:t>
      </w:r>
      <w:proofErr w:type="spellEnd"/>
      <w:r>
        <w:rPr>
          <w:bCs/>
          <w:sz w:val="24"/>
          <w:szCs w:val="24"/>
          <w:lang w:val="en-US"/>
        </w:rPr>
        <w:t xml:space="preserve"> to make students job ready, strengthen the placement cell and make them aware of existing placement cells activities, motivate students to register and participate in large numbers specially in Non-Commerce departments</w:t>
      </w:r>
    </w:p>
    <w:p w:rsidR="0029493D" w:rsidRDefault="0029493D" w:rsidP="0029493D">
      <w:pPr>
        <w:pStyle w:val="ListParagraph"/>
        <w:numPr>
          <w:ilvl w:val="0"/>
          <w:numId w:val="2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To organize special meetings with the parents of those students whose fail to attend classes and show low performance in the class</w:t>
      </w:r>
    </w:p>
    <w:p w:rsidR="0029493D" w:rsidRDefault="0029493D" w:rsidP="0029493D">
      <w:pPr>
        <w:pStyle w:val="ListParagraph"/>
        <w:numPr>
          <w:ilvl w:val="0"/>
          <w:numId w:val="2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Co-ordination with staff council committee for welfare of students</w:t>
      </w:r>
    </w:p>
    <w:p w:rsidR="0029493D" w:rsidRDefault="0029493D" w:rsidP="0029493D">
      <w:pPr>
        <w:pStyle w:val="ListParagraph"/>
        <w:numPr>
          <w:ilvl w:val="0"/>
          <w:numId w:val="2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To draw notice of the college authorities towards any kind of sphere related to student welfare and development and plan and execute any </w:t>
      </w:r>
      <w:proofErr w:type="spellStart"/>
      <w:r>
        <w:rPr>
          <w:bCs/>
          <w:sz w:val="24"/>
          <w:szCs w:val="24"/>
          <w:lang w:val="en-US"/>
        </w:rPr>
        <w:t>programme</w:t>
      </w:r>
      <w:proofErr w:type="spellEnd"/>
      <w:r>
        <w:rPr>
          <w:bCs/>
          <w:sz w:val="24"/>
          <w:szCs w:val="24"/>
          <w:lang w:val="en-US"/>
        </w:rPr>
        <w:t xml:space="preserve"> for that</w:t>
      </w:r>
    </w:p>
    <w:p w:rsidR="0029493D" w:rsidRDefault="0029493D" w:rsidP="0029493D">
      <w:pPr>
        <w:pStyle w:val="ListParagraph"/>
        <w:ind w:left="1080"/>
        <w:jc w:val="both"/>
        <w:textAlignment w:val="baseline"/>
        <w:rPr>
          <w:bCs/>
          <w:sz w:val="24"/>
          <w:szCs w:val="24"/>
          <w:lang w:val="en-US"/>
        </w:rPr>
      </w:pPr>
    </w:p>
    <w:p w:rsidR="0029493D" w:rsidRDefault="0029493D" w:rsidP="0029493D">
      <w:p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     5)   At student level:</w:t>
      </w:r>
    </w:p>
    <w:p w:rsidR="0029493D" w:rsidRDefault="0029493D" w:rsidP="0029493D">
      <w:pPr>
        <w:pStyle w:val="ListParagraph"/>
        <w:numPr>
          <w:ilvl w:val="0"/>
          <w:numId w:val="3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Encourage students to participate in Personality Development Classes</w:t>
      </w:r>
    </w:p>
    <w:p w:rsidR="0029493D" w:rsidRDefault="0029493D" w:rsidP="0029493D">
      <w:pPr>
        <w:pStyle w:val="ListParagraph"/>
        <w:numPr>
          <w:ilvl w:val="0"/>
          <w:numId w:val="3"/>
        </w:numPr>
        <w:jc w:val="both"/>
        <w:textAlignment w:val="baseline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Spread awareness about various schemes, plans, courses and </w:t>
      </w:r>
      <w:proofErr w:type="spellStart"/>
      <w:r>
        <w:rPr>
          <w:bCs/>
          <w:sz w:val="24"/>
          <w:szCs w:val="24"/>
          <w:lang w:val="en-US"/>
        </w:rPr>
        <w:t>programmes</w:t>
      </w:r>
      <w:proofErr w:type="spellEnd"/>
      <w:r>
        <w:rPr>
          <w:bCs/>
          <w:sz w:val="24"/>
          <w:szCs w:val="24"/>
          <w:lang w:val="en-US"/>
        </w:rPr>
        <w:t xml:space="preserve"> started for the welfare/development of students (like medical facilities and internal complaints committee)</w:t>
      </w:r>
    </w:p>
    <w:p w:rsidR="00CE3049" w:rsidRDefault="00CE3049">
      <w:bookmarkStart w:id="0" w:name="_GoBack"/>
      <w:bookmarkEnd w:id="0"/>
    </w:p>
    <w:sectPr w:rsidR="00CE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00FD"/>
    <w:multiLevelType w:val="hybridMultilevel"/>
    <w:tmpl w:val="28328B2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FB59CE"/>
    <w:multiLevelType w:val="hybridMultilevel"/>
    <w:tmpl w:val="CBE24C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6F3C"/>
    <w:multiLevelType w:val="hybridMultilevel"/>
    <w:tmpl w:val="5DF041B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D"/>
    <w:rsid w:val="0029493D"/>
    <w:rsid w:val="00C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BB048-17AD-4137-BA3B-FEDAEB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2024-05-03T07:12:00Z</dcterms:created>
  <dcterms:modified xsi:type="dcterms:W3CDTF">2024-05-03T07:13:00Z</dcterms:modified>
</cp:coreProperties>
</file>